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line="560" w:lineRule="exact"/>
        <w:ind/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 xml:space="preserve">附</w:t>
      </w:r>
      <w:r>
        <w:rPr>
          <w:rFonts w:hint="eastAsia" w:ascii="黑体" w:hAnsi="华文仿宋" w:eastAsia="黑体"/>
          <w:sz w:val="32"/>
          <w:szCs w:val="32"/>
        </w:rPr>
        <w:t xml:space="preserve">件</w:t>
      </w:r>
      <w:r>
        <w:rPr>
          <w:rFonts w:hint="eastAsia" w:ascii="黑体" w:hAnsi="华文仿宋" w:eastAsia="黑体"/>
          <w:sz w:val="32"/>
          <w:szCs w:val="32"/>
        </w:rPr>
      </w:r>
    </w:p>
    <w:p>
      <w:pPr>
        <w:pBdr/>
        <w:spacing w:line="560" w:lineRule="exact"/>
        <w:ind/>
        <w:jc w:val="center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</w:r>
      <w:r>
        <w:rPr>
          <w:rFonts w:hint="eastAsia" w:ascii="仿宋_GB2312" w:hAnsi="华文仿宋" w:eastAsia="仿宋_GB2312"/>
          <w:sz w:val="32"/>
          <w:szCs w:val="32"/>
        </w:rPr>
      </w:r>
    </w:p>
    <w:p>
      <w:pPr>
        <w:pBdr/>
        <w:spacing w:line="560" w:lineRule="exact"/>
        <w:ind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 xml:space="preserve"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 xml:space="preserve"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 xml:space="preserve">年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en" w:bidi="ar"/>
        </w:rPr>
        <w:t xml:space="preserve"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 xml:space="preserve">月批准注册医疗器械产品目录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</w:r>
    </w:p>
    <w:p>
      <w:pPr>
        <w:pBdr/>
        <w:spacing w:line="560" w:lineRule="exact"/>
        <w:ind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</w:r>
    </w:p>
    <w:tbl>
      <w:tblPr>
        <w:tblW w:w="0" w:type="auto"/>
        <w:jc w:val="center"/>
        <w:tblInd w:w="0" w:type="dxa"/>
        <w:tblBorders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>
        <w:trPr>
          <w:cantSplit/>
          <w:jc w:val="center"/>
          <w:trHeight w:val="59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sz w:val="22"/>
                <w:szCs w:val="22"/>
                <w:lang w:bidi="ar"/>
              </w:rPr>
              <w:t xml:space="preserve">序号</w:t>
            </w:r>
            <w:r>
              <w:rPr>
                <w:rFonts w:eastAsia="黑体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sz w:val="22"/>
                <w:szCs w:val="22"/>
                <w:lang w:bidi="ar"/>
              </w:rPr>
              <w:t xml:space="preserve">产品名称</w:t>
            </w:r>
            <w:r>
              <w:rPr>
                <w:rFonts w:eastAsia="黑体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sz w:val="22"/>
                <w:szCs w:val="22"/>
                <w:lang w:bidi="ar"/>
              </w:rPr>
              <w:t xml:space="preserve">注册人名称</w:t>
            </w:r>
            <w:r>
              <w:rPr>
                <w:rFonts w:eastAsia="黑体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sz w:val="22"/>
                <w:szCs w:val="22"/>
                <w:lang w:bidi="ar"/>
              </w:rPr>
              <w:t xml:space="preserve">注册证编号</w:t>
            </w:r>
            <w:r>
              <w:rPr>
                <w:rFonts w:eastAsia="黑体"/>
                <w:bCs/>
                <w:sz w:val="22"/>
                <w:szCs w:val="22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sz w:val="28"/>
                <w:szCs w:val="28"/>
                <w:lang w:bidi="ar"/>
              </w:rPr>
              <w:t xml:space="preserve">境内第三类医疗器械</w:t>
            </w:r>
            <w:r>
              <w:rPr>
                <w:rFonts w:eastAsia="仿宋_GB2312"/>
                <w:b/>
                <w:sz w:val="22"/>
                <w:szCs w:val="22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半自动体外除颤仪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深圳市安保医疗科技股份有限公司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20243080661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组合血糖仪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江苏精策医疗科技有限公司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20243070662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寡糖链检测试剂盒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（荧光毛细管电泳法）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江苏先思达生物科技有限公司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20243400663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染色体拷贝数变异检测试剂盒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（微阵列芯片法）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杭州杰毅麦特医疗器械有限公司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2024340066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4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核酸扩增检测分析仪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江苏汇先医药技术有限公司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20243220665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颅内出血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CT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图像辅助分诊软件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深圳市铱硙医疗科技有限公司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20243210666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脊柱外科手术导航定位系统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杭州邦杰星医疗科技有限公司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20243010667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无针注射器注入器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山东中保康医疗器具有限公司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20243140668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胰岛素泵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武汉联影智融医疗科技有限公司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20243140669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胰岛素泵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深圳市阿瑞医疗电子有限公司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2024314067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0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化疗注药泵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珠海福尼亚医疗设备有限公司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20243140671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一次性使用无菌复合式冷热消融针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海杰亚（北京）医疗器械有限公司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20243010672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双极高频手术设备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珠海市司迈科技有限公司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20243010673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移动式头部锥形束体层摄影设备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苏州艾克睿康影像科技有限公司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20243060674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新型冠状病毒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2019-nCoV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核酸检测试剂盒（荧光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PCR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南京迪飞医疗器械有限公司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20243400675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使用微波消融针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南京康友医疗科技有限公司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20243010676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全自动核酸检测分析仪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北京卡尤迪生物科技股份有限公司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20243220677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沙眼衣原体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/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淋病奈瑟菌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/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解脲脲原体核酸联合检测试剂盒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（实时荧光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PCR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嘉兴市艾科诺生物科技有限公司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20243400678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呼吸道合胞病毒、肺炎支原体核酸检测试剂盒（荧光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PCR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卡尤迪生物科技宜兴有限公司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20243400679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实时荧光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PCR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分析仪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艾普拜生物科技（苏州）有限公司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20243220680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风疹病毒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IgG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抗体测定试剂盒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（化学发光免疫分析法）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深圳迈瑞生物医疗电子股份有限公司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20243400681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新型冠状病毒（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2019-nCoV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）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抗原检测试剂盒（乳胶法）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杭州隆基生物技术有限公司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20243400682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沙眼衣原体和淋球菌核酸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检测试剂盒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(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恒温扩增芯片法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)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上海速创诊断产品有限公司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20243400683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等离子手术设备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江苏力克医疗科技有限公司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20243010684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新型冠状病毒（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2019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-nCoV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）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抗原检测试剂盒（胶体金法）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厦门市波生生物技术有限公司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20243400685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幽门螺杆菌抗原检测试剂盒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（胶体金法）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迈克生物股份有限公司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20243400686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乙型肝炎病毒核心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IgM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抗体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检测试剂盒（化学发光法）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上海科华生物工程股份有限公司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20243400687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多项呼吸道感染病原体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IgM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抗体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检测试剂盒（胶体金法）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山东康华生物医疗科技股份有限公司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20243400688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彩色多普勒超声诊断系统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深圳迈瑞生物医疗电子股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20243060689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30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诺如病毒抗原检测试剂盒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（胶体金法）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四川沃文特生物技术有限公司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20243400690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31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实时荧光定量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PCR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仪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浙江安吉吉检医疗科技有限公司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20243220691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32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Reprimo/SDC2/TCF4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基因甲基化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检测试剂盒（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PCR-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荧光探针法）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北京艾克伦医疗科技有限公司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20243400692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33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一次性使用电动腔镜直线型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切割吻合器和钉仓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杭州迈瑞医疗科技有限公司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20243010693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34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Rh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血型分型卡（微柱凝胶法）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北京九强生物技术股份有限公司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20243400694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35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强脉冲光治疗仪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吉林省科英激光股份有限公司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20243160695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36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全自动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PCR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分析仪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浙江安吉吉检医疗科技有限公司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20243220696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37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HER2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抗体试剂（免疫组织化学）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广州安必平医药科技股份有限公司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20243400697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38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新型冠状病毒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2019-nCoV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核酸检测试剂盒（荧光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PCR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深圳市新产业生物医学工程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20243400698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39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射频消融仪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北京畅想天行医疗技术有限公司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20243010699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40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ABO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血型正反定型及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Rh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血型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检测卡（微柱凝胶法）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珠海贝索生物技术有限公司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20243400700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41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放射治疗轮廓勾画软件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合肥慧软医疗科技有限公司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20243210701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42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头部伽玛射束立体定向放射治疗系统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深圳市奥沃医学新技术发展有限公司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20243050702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43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便携式电动输液泵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山东威高集团医用高分子制品股份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20243140703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44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口腔种植手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术导航设备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苏州迪凯尔医疗科技有限公司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20243010704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6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45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膝关节手术导航定位系统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北京壹点灵动科技有限公司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20243010705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6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46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生物安全柜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赛默飞世尔（苏州）仪器有限公司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20243220706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6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47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放射性粒籽植入穿刺针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苏州融晟医疗科技有限公司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20243050707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6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48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除颤监护仪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普美康（江苏）医疗科技有限公司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20243080708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6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49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乳房病灶旋切式活检系统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麦默通医疗器械制造（上海）有限公司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202430107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09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6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50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脊柱外科手术导航系统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上海霖晏医疗科技有限公司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20243010710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51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气囊式体外反搏设备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广州奥迈医疗科技有限公司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20243090711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52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放射治疗计划软件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合肥慧软医疗科技有限公司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20243210712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53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麻醉机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深圳麦科田生物医疗技术股份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20243080713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54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定量剪切波超声肝脏测量仪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无锡海斯凯尔医学技术有限公司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20243070714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55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动态心电分析软件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深圳市理邦精密仪器股份有限公司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20243210715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56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脊柱骨水泥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上海意久泰医疗科技有限公司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20243130716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57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冠状动脉球囊扩张导管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深圳市益心达医学新技术有限公司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20243030717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58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外周血管球囊扩张导管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浙江归创医疗科技有限公司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20243030718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59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金属骨针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大博医疗科技股份有限公司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20243130719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60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万向金属锁定接骨板系统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天津正天医疗器械有限公司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20243130720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61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血管生物补片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北京佰仁医疗科技股份有限公司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20243130721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62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玻璃离子水门汀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北京幸福益生再生医学科技有限公司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20243170722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63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软性亲水接触镜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江苏视准医疗器械有限公司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20243160723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64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复合聚醚醚酮带线锚钉系统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大博医疗科技股份有限公司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20243130724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65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远端通路导管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健源医疗科技（无锡）有限公司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20243030725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66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胸主动脉覆膜支架系统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湖南埃普特医疗器械有限公司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20243130726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67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一次性使用双腔微导管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深圳北芯生命科技股份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20243030727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68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记忆合金胸骨固定器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兰州西脉记忆合金股份有限公司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20243130728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69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颅颌面接骨板系统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北京市春立正达医疗器械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20243130729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70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手足锁定接骨板系统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北京市春立正达医疗器械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20243130730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71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一次性使用无针输液接头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威海洁瑞医用制品有限公司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20243140731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72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颅内弹簧圈栓塞系统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聚辉医疗科技（深圳）有限公司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20243130732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73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锁定接骨板系统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河南驼人贝斯特医疗器械有限公司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20243130733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74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经外周穿刺的中心静脉导管及套件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苏州林华医疗器械股份有限公司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20243030734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75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牙齿漂白剂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青岛蓝皓生物技术有限公司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20243170735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76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多孔型椎间融合器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广东施泰宝医疗科技有限公司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20243130736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77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组配式髋关节假体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北京市春立正达医疗器械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20243130737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78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封堵球囊导管系统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苏州浩微生物医疗科技有限公司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243030738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79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一次性使用麻醉穿刺套件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浙江海圣医疗器械股份有限公司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20243080739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80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个性化复合基台及螺钉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深圳市瑞丽牙科技术有限公司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20243170740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81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全降解鼻窦药物洗脱支架系统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乐畅医疗器械（上海）有限公司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20243130741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82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可吸收界面螺钉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花沐医疗科技（上海）有限公司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20243130742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83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一次性使用连发结扎夹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杭州圣石科技股份有限公司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20243020743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84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外周栓塞弹簧圈系统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苏州中天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医疗器械科技有限公司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20243130744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85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个性化基台及螺钉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斯柏美（广州）科技有限公司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20243170745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86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牙科激光选区熔化钛合金粉末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中天上材增材制造有限公司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20243170746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87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齿科激光选区熔化钴铬合金粉末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广州纳联材料科技有限公司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20243170747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88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一次性使用血栓抽吸器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江苏朴芃医疗科技有限公司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20243030748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89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外周球囊扩张导管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浙江巴泰医疗科技有限公司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20243030749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90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次性使用无菌钝末端注射针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镇江高冠医疗器械有限公司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20243140750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91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牙种植体附件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斯迈英图（厦门）医疗科技有限公司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20243170751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92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一次性连发结扎夹和连发结扎夹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施夹器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杭州康基医疗器械有限公司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20243020752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93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无创呼吸机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湖南明康中锦医疗科技股份有限公司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20243080753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94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甲型流感病毒、乙型流感病毒和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新型冠状病毒（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2019-nCoV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）核酸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检测试剂盒（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PCR-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荧光探针法）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广州达安基因股份有限公司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243400754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95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A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群轮状病毒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/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肠道腺病毒抗原联合检测试剂盒（胶体金法）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珠海科域生物工程股份有限公司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20243400755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96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ABO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基因分型试剂盒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（荧光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PCR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熔解曲线法）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江苏中济万泰生物医药有限公司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20243400756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97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幽门螺杆菌抗原检测试剂盒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（胶体金法）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江苏健为诊断科技有限公司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20243400757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98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幽门螺杆菌抗原检测试剂盒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（胶体金法）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珠海科域生物工程股份有限公司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20243400758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99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总前列腺特异性抗原检测试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剂盒（化学发光法）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希森美康生物科技（无锡）有限公司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20243400759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100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乙型肝炎病毒表面抗原测定试剂盒（化学发光免疫分析法）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深圳市爱康试剂有限公司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20243400760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101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解脲脲原体核酸检测试剂盒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（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RNA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恒温扩增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-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金探针层析法）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武汉中帜生物科技股份有限公司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20243400761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102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血管内超声诊断仪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深圳北芯生命科技股份有限公司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20243060762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103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结核分枝杆菌利福平及异烟肼耐药突变检测试剂盒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（荧光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PCR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熔解曲线法）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厦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门致善生物科技股份有限公司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20243400763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104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恶性疟原虫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/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间日疟原虫抗原检测试剂盒（胶体金法）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江苏硕世生物科技股份有限公司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20243400764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105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丙型肝炎病毒抗体检测试剂盒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（化学发光免疫分析法）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深圳市爱康试剂有限公司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20243400765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106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A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群轮状病毒抗原检测试剂盒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（胶体金法）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珠海科域生物工程股份有限公司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20243400766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107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腹腔内窥镜手术系统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哈尔滨思哲睿智能医疗设备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2024301076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7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108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解脲脲原体和人型支原体核酸检测试剂盒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(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恒温扩增芯片法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)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上海速创诊断产品有限公司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20243400768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109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曲霉菌半乳甘露聚糖校准品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天津喜诺生物医药有限公司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20243400769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110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医用荧光定量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PCR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仪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鲲鹏（徐州）科学仪器有限公司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20243220770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111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冠状动脉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CT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血流储备分数计算软件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上海联影智能医疗科技有限公司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20243210771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112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放射治疗轮廓勾画软件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上海商汤善萃医疗科技有限公司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2024321077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113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体外心室辅助设备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心擎医疗（苏州）股份有限公司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20243100773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114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体外心室辅助泵头及管路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心擎医疗（苏州）股份有限公司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20243100774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115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膝关节置换手术导航定位系统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北京纳通医用机器人科技有限公司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20243010775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116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一次性使用无菌注射针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山东朱氏药业集团有限公司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20243140776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117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自稳定型颈椎融合器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朔崛（江苏）医疗科技有限公司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20243130777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118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一次性使用防针刺透析用留置针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苏州林华医疗器械股份有限公司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20243100778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119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除蛋白护理液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四川兴泰普乐医疗科技有限公司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20243160779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120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锁定金属接骨螺钉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上海斯潘威生物技术有限公司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20243130780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121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一次性使用精密过滤输液器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带针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山东康力医疗器械科技有限公司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20243140781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122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生物型单间室膝关节假体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嘉思特医疗器材（天津）股份有限公司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20243130782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123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牙种植体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百齿泰（厦门）医疗科技有限公司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3170783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124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一次性使用体腔热灌注治疗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循环管路组件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深圳市医思美科技有限公司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20243090784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125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一次性使用椎间盘穿刺针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苏州森锋医疗器械有限公司</w:t>
            </w:r>
            <w:r>
              <w:rPr>
                <w:rFonts w:eastAsia="仿宋_GB231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20243140785</w:t>
            </w:r>
            <w:r>
              <w:rPr>
                <w:rFonts w:eastAsia="仿宋_GB2312"/>
                <w:sz w:val="20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val="en" w:bidi="ar"/>
              </w:rPr>
              <w:t xml:space="preserve">126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聚醚醚酮带线锚钉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上海三友医疗器械股份有限公司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20243130786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val="en" w:bidi="ar"/>
              </w:rPr>
              <w:t xml:space="preserve">127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聚醚醚酮锚钉系统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天津正天医疗器械有限公司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20243130787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val="en" w:bidi="ar"/>
              </w:rPr>
              <w:t xml:space="preserve">128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疝修补补片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江苏百优达生命科技有限公司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20243130788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val="en" w:bidi="ar"/>
              </w:rPr>
              <w:t xml:space="preserve">129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股骨头重建棒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北京市春立正达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医疗器械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20243130789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val="en" w:bidi="ar"/>
              </w:rPr>
              <w:t xml:space="preserve">130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聚醚醚酮界面螺钉系统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浙江德康医疗器械有限公司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20243130790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val="en" w:bidi="ar"/>
              </w:rPr>
              <w:t xml:space="preserve">131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肌腱修复基质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北京邦塞科技有限公司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20243130791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val="en" w:bidi="ar"/>
              </w:rPr>
              <w:t xml:space="preserve">132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人工髋关节假体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纳通生物科技（北京）有限公司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20243130792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val="en" w:bidi="ar"/>
              </w:rPr>
              <w:t xml:space="preserve">133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椎间融合器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山东威高骨科材料股份有限公司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20243130793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val="en" w:bidi="ar"/>
              </w:rPr>
              <w:t xml:space="preserve">134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一次性使用避光过滤器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武汉智迅创源科技发展股份有限公司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20243140794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val="en" w:bidi="ar"/>
              </w:rPr>
              <w:t xml:space="preserve">135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个性化基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台及螺钉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东莞市天寿齿科技术有限公司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20243170795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val="en" w:bidi="ar"/>
              </w:rPr>
              <w:t xml:space="preserve">136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血液透析浓缩物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江西三鑫医疗科技股份有限公司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20243100796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val="en" w:bidi="ar"/>
              </w:rPr>
              <w:t xml:space="preserve">137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一次性使用支撑导管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东莞天天向上医疗科技有限公司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20243030797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138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个性化基台及螺钉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成都皓丰医疗器械有限公司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20243170798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139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指关节假体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天津正天医疗器械有限公司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20243130799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140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愈合基台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深圳市智立能科技有限公司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20243170800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141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无针注射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器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山东中保康医疗器具有限公司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20243140801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142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自稳型颈椎椎间融合器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深圳市沃尔德外科医疗器械技术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20243130802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143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外周血管球囊扩张导管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普利瑞医疗科技（苏州）有限公司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20243030803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144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聚氨酯负压封闭引流护创材料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成都吉泰医疗器械有限公司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20243140804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145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骨填充囊袋系统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山东威高骨科材料股份有限公司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20243130805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146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可吸收止血微球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青岛琛蓝海洋生物工程有限公司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20243140806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147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一次性使用乳房旋切穿刺针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无锡安德医疗科技有限公司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20243010807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148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一次性使用无针输液连接件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南京脉创医疗科技有限公司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20243140808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149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种植体附件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珠海乔丹科技股份有限公司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20243170809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150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造影导丝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深圳市联科翰微医疗科技有限公司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20243030810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151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颅内血栓抽吸导管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广州易介医疗科技有限公司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20243030811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152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肠道支架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江苏臣诺医疗器械有限公司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20243130812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153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枕颈胸后路内固定系统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北京安颂科技有限公司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20243130813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154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血液透析器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广东宝莱特医用科技股份有限公司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20243100814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155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一次性使用静脉留置针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河南曙光汇知康生物科技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20243140815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156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左心耳闭合系统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北京迈迪顶峰医疗科技股份有限公司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20243130816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157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富血小板血浆制备器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杭州博科迈生物科技有限公司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20243100817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158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标测造影导管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科塞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尔医疗科技（苏州）有限公司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20243030818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159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支撑导管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谱高医疗科技（南京）有限公司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20243030819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160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一次性使用微导管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杭州亿科医疗科技有限公司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20243030820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161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预充式导管冲洗器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大连大冢制药有限公司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20243140821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162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远端通路导管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四川艾迈思生物医疗科技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20243030822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163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腔镜直线型切割吻合器和钉仓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杭州迈瑞医疗科技有限公司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20243020823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164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栓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塞保护器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神途医疗科技（上海）有限公司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20243030824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165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一次性使用外周输注导管套件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北京华脉泰科医疗器械股份有限公司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20243030825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166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一次性使用输液接头消毒帽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浙江伏尔特医疗器械股份有限公司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20243030826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167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口腔溃疡凝胶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烟台鲁银药业有限公司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20243170827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168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血液透析浓缩液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辽宁恒信生物科技有限公司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20243100828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169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髋关节假体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-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锆铌合金股骨头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大博医疗科技股份有限公司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0243130829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170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一次性使用无菌注射器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带针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江苏宇阳医疗器械有限公司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20243140830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171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一次性使用注射笔用针头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甘李药业山东有限公司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20243140831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172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预充式导管冲洗器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江苏健裕健康医疗器械有限公司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20243140832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173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血液透析粉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山东利尔康医疗科技股份有限公司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20243100833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174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心外科生物补片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上海欣吉特生物科技有限公司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20243130834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175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颅内弹簧圈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北京泰杰伟业科技有限公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20243130835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176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个性化复合基台及螺钉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厦门市鑫达兴医疗科技有限公司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20243170836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177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个性化愈合基台及螺钉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厦门市鑫达兴医疗科技有限公司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20243170837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178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个性化复合基台及螺钉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泉州市超维医疗科技有限公司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20243170838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179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角膜塑形用硬性透气接触镜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湖南朗星医疗科技有限公司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20243160839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180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一次性使用可调弯输送鞘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乐普（北京）医疗器械股份有限公司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20243030840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181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硬性接触镜冲洗液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江苏乐润隐形眼镜有限公司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20243160841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182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软性亲水接触镜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甘肃康视达科技集团有限公司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20243160842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183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经颈静脉肝内穿刺活检套装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苏州恒瑞宏远医疗科技有限公司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20243140843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184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一次性使用静脉采血针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武汉市王冠医疗器械有限责任公司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20243220844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185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冠状动脉球囊扩张导管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上海蓝帆博元医疗科技有限公司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20243030845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186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金属骨针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康胜医疗器械（深圳）有限公司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20243130846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187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个性化基台及螺钉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上海速诚义齿有限公司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20243170847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188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经桡动脉导引导管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艾柯医疗器械（北京）股份有限公司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20243030848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189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U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型钉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苏州奥特斯医疗器械科技有限公司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20243130849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190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游离前列腺特异性抗原检测试剂盒（化学发光法）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希森美康生物科技（无锡）有限公司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20243400850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191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新型冠状病毒（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2019-nCoV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）抗原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检测试剂盒（胶体金法）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深圳市华盛昌科技实业股份有限公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20243400851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192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新型冠状病毒（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2019-nCoV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）抗原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检测试剂盒（胶体金法）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江苏默乐生物科技股份有限公司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20243400852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193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二氧化碳激光治疗机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威海高科医疗设备有限公司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20243010853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194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射频穿刺发生器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上海形状记忆合金材料有限公司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20243010854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195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增材制造聚醚醚酮椎间融合器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大博医疗科技股份有限公司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20243130855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196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聚对二氧环己酮可吸收缝线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山东博达医疗用品股份有限公司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20243020856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197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颅骨钛网板系统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宁波慈北医疗器械有限公司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20243130857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198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外周高压球囊扩张导管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天翊微创医疗科技（常州）有限公司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20243030858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199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可调弯输送系统可吸收钉修补固定器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北京天助畅运医疗技术股份有限公司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20243130859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200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硬性角膜接触镜多功能护理液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四川兴泰普乐医疗科技有限公司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20243160860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201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一次性使用内窥镜注射针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山东华博电气有限公司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20243140861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202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个性化复合基台及螺钉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河南图盛科技有限公司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20243170862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203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注射用修饰透明质酸钠凝胶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上海建华精细生物制品有限公司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20243130863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204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一次性使用防针刺避光留置针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威海洁瑞医用制品有限公司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20243140864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205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可吸收性外科缝线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上海天清生物材料有限公司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20243020865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206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一次性使用静脉留置针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四川普瑞斯生物科技有限公司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20243140866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207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一次性使用无菌分叉针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威海盛林新材料科技有限公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20243140867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208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一次性使用输液器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带针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安徽方达药械股份有限公司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20243140868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209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可吸收性外科缝线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杭州康基医疗器械有限公司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20243020869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210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临时心脏起搏电极导线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深圳市先健心康医疗电子有限公司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20243120870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211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微波消融仪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阿尔法迈士医疗科技（上海）有限公司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20243010871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212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持续葡萄糖监测系统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苏州中星医疗技术有限公司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20243070872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213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一次性使用超声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软组织手术刀头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以诺康医疗科技（合肥）有限公司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20243010873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214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呼吸机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南京晨伟医疗设备有限公司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20243080874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215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病人监护仪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深圳市科曼医疗设备有限公司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20243070875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216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超声诊断设备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佳能医疗器械（大连）有限公司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20243060876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217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超声诊断设备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佳能医疗器械（大连）有限公司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20243060877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218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超声诊断设备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佳能医疗器械（大连）有限公司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20243060878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219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丙型肝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炎病毒（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HCV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）抗体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检测试剂盒（磁微粒化学发光法）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博奥赛斯（重庆）生物科技有限公司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20243400879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220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孕激素受体抗体试剂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（免疫组织化学）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广州安必平医药科技股份有限公司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20243400880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221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雌激素受体抗体试剂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（免疫组织化学）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广州安必平医药科技股份有限公司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20243400881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222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乙型肝炎病毒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e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抗体（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Anti-HBe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）检测试剂盒（磁微粒化学发光法）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蓝怡科技集团股份有限公司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20243400882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223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肺炎支原体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/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百日咳杆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菌核酸检测试剂盒（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PCR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荧光探针法）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北京卓诚惠生生物科技股份有限公司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20243400883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224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线粒体基因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3243A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＞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G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突变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检测试剂盒（荧光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PCR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法）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嘉检（广州）生物工程技术有限公司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国械注准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20243400884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b/>
                <w:sz w:val="28"/>
                <w:szCs w:val="28"/>
                <w:lang w:bidi="ar"/>
              </w:rPr>
              <w:t xml:space="preserve">进口第三类医疗器械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225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一次性使用外周斑块旋切装置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Volcano AtheroMed Inc.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20243010178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226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颅内压传感器套件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Integra LifeSciences Production Corporation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70179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227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VIII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因子检测试剂盒（凝固法）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Roche Diagnostics GmbH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20243400187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228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植入式脑深部神经刺激器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Abbott Medical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20243120188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229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血管性血友病因子检测试剂盒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（免疫比浊法）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Roche Diagnostics GmbH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20243400189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230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眼科超声生物显微镜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ArcScan, Inc.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20243160190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231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一次性使用磁定位压力感应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射频消融导管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Bosto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n Scientific Corporation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20243010191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232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光学干涉断层成像系统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Abbott Medical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20243060192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233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一次性使用磁定位环型标测导管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Biosense Webster, Inc.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20243070193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234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心腔内光纤成像导管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CardioFocus, Inc.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20243060194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235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眼科手术设备及附件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Bausch &amp; Lomb Incorporated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20243160195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</w:t>
            </w:r>
            <w:r>
              <w:rPr>
                <w:rFonts w:eastAsia="仿宋_GB2312"/>
                <w:sz w:val="20"/>
                <w:szCs w:val="20"/>
                <w:lang w:bidi="ar"/>
              </w:rPr>
              <w:t xml:space="preserve">36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一次性使用热活检钳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オリンパスメディカルシステムズ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株式会社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20243010196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237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钬（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Ho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：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YAG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）激光治疗机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Lumenis Ltd.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20243010202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238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肋骨接骨板系统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Biomet Microfixation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邦美微固定公司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20243130203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239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隐形眼镜润滑液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EUSAN GmbH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20243160204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240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异常凝血酶原（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PIVKA-II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）校准液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Fujirebio Inc.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20243400205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241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血液净化设备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MEDICA S.p.A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20243100209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242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胸腹腔内窥镜手术控制系统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Intuitive Surgical, Inc.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20243010210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243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脑组织氧分压及温度监护仪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Integra LifeSciences (Ireland) Ltd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20243070211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244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可调弯导管鞘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CardioFocus, Inc.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20243030213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245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二尖瓣瓣膜成形环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Medtronic, Inc.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20243130214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246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人工晶状体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Alcon Laboratories, Incorporated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20243160215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247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药物涂层外周球囊扩张导管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Medtronic, Inc.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美敦力公司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20243030216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248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预装式焦深延长型人工晶状体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Johnson &amp; Johnson Surgical Vision,Inc.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20243160217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249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玻切头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Alcon Laboratories, Inc.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20243160218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250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瓣膜成形环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Corcy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m S.r.l.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20243130219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251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桩核用树脂水门汀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Bisco, Inc.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20243170220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252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经导管主动脉瓣膜系统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MEDTRONIC INC.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20243130221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253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牙科种植系统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Institut Straumann AG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20243170222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254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分支型胸主动脉覆膜血管内支架系统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W.L. Gore &amp; Associates, Inc.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20243130223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255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牙科种植体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Alpha-Bio Tec 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Ltd.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20243170224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256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复合树脂修复材料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Dentsply DeTrey GmbH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20243170225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257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光学干涉断层成像系统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Abbott Medical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20243060226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258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透视摄影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X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射线机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Philips Medical Systems DMC GmbH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20243060227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259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复合疝修补补片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Sofradim Production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20243130238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260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一次性使用多极肾动脉射频消融导管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Med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tronic, Inc.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20243010242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261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肾动脉射频消融仪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Medtronic, Inc.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20243010243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b/>
                <w:sz w:val="28"/>
                <w:szCs w:val="28"/>
                <w:lang w:bidi="ar"/>
              </w:rPr>
              <w:t xml:space="preserve">进口第二类医疗器械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262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一次性使用负压吸引透镜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Carl Zeiss Meditec AG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20242160197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263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间歇式气动压力设备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Covidien llc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20242090177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264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一次性使用活检钳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オリンパスメディカルシステムズ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株式会社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20242020180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265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机用根管锉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Maillefer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 Instruments Holding Sàrl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20242170181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266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正畸牵引钩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Ormco Corporation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20242170182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267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肺功能仪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Vyaire Medical GmbH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20242070183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268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环孢霉素测定试剂盒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(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化学发光微粒子免疫检测法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)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Abbott Ireland Diagnostics Division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20242400184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269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血液分析仪用质控品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Beckman Coulter, Inc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0242400185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270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铁测定试剂盒（比色法）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Siemens Healthcare Diagnostics Inc.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20242400186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271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心脏节律管理设备程控仪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BIOTRONIK SE &amp; Co.KG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20242120198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272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牙科种植手术计划软件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X-Nav Technologies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，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LLC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20242210199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273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人工耳蜗调机设备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Cochlear Limited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20242120200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274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笔式注射器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Phillips-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Medisize A/S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20242140201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275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体外脑深部神经刺激器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Abbott Medical 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雅培医疗器械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20242120206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276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心脏节律管理设备程控仪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St. Jude Medical Cardiac Rhythm Management Division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20242120207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277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牙科图像处理软件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HDX WILL Corp.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20242210208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278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乳酸测定试剂盒（乳酸氧化酶法）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Siemens Healthcare Dia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gnostics Inc.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20242400212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279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视网膜下注射套件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MedOne Surgical, Inc.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20242160228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280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面罩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ResMed Pty Ltd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20242080229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281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面罩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ResMed Pty Ltd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20242080230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282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一次性使用闭合夹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株式会社河野製作所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20242020231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283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肩关节手术牵引固定系统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一次性附件包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Smith &amp; Nephew Inc.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20242040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232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284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钻头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Medtronic Powered Surgical Solutions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20242040233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285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根管锉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Maillefer Instruments Holding Sàrl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20242170234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286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胆道扩张导管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ゼオンメディカル株式会社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20242020235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287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牙钻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KJ MEDITECH CO., LTD.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20242170236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288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一次性使用并行导丝输尿管导引鞘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Cook Incorporated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0242020237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289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神经元特异性烯醇化酶校准品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Abbott GmbH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20242400239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290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血糖试纸（葡萄糖脱氢酶法）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Roche Diagnostics GmbH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20242400240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291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肌酸激酶同工酶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/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肌钙蛋白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I/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肌红蛋白测定试剂盒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（荧光免疫干式定量法）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Boditech Med Inc. 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巴迪泰生物科技股份有限公司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国械注进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20242400241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b/>
                <w:sz w:val="28"/>
                <w:szCs w:val="28"/>
                <w:lang w:bidi="ar"/>
              </w:rPr>
              <w:t xml:space="preserve">港澳台医疗器械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</w:r>
          </w:p>
        </w:tc>
      </w:tr>
      <w:tr>
        <w:trPr>
          <w:cantSplit/>
          <w:jc w:val="center"/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80" w:lineRule="exact"/>
              <w:ind/>
              <w:jc w:val="center"/>
              <w:rPr>
                <w:rFonts w:eastAsia="仿宋_GB2312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sz w:val="20"/>
                <w:szCs w:val="20"/>
                <w:lang w:bidi="ar"/>
              </w:rPr>
              <w:t xml:space="preserve">292</w:t>
            </w:r>
            <w:r>
              <w:rPr>
                <w:rFonts w:eastAsia="仿宋_GB2312"/>
                <w:sz w:val="20"/>
                <w:szCs w:val="20"/>
                <w:lang w:val="e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拇外翻矫形用内固定器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愛派司生技股份有限公司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国械注许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20243130</w:t>
            </w: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 xml:space="preserve">004</w:t>
            </w:r>
            <w:r>
              <w:rPr>
                <w:rFonts w:eastAsia="仿宋_GB2312"/>
                <w:sz w:val="20"/>
                <w:szCs w:val="20"/>
                <w:lang w:bidi="ar"/>
              </w:rPr>
            </w:r>
          </w:p>
        </w:tc>
      </w:tr>
    </w:tbl>
    <w:p>
      <w:pPr>
        <w:pBdr/>
        <w:spacing/>
        <w:ind/>
        <w:rPr>
          <w:rFonts w:hint="eastAsia" w:ascii="仿宋_GB2312" w:hAnsi="华文仿宋" w:eastAsia="仿宋_GB2312"/>
          <w:sz w:val="18"/>
          <w:szCs w:val="18"/>
        </w:rPr>
      </w:pPr>
      <w:r>
        <w:rPr>
          <w:rFonts w:hint="eastAsia" w:ascii="仿宋_GB2312" w:hAnsi="华文仿宋" w:eastAsia="仿宋_GB2312"/>
          <w:sz w:val="18"/>
          <w:szCs w:val="18"/>
        </w:rPr>
      </w:r>
      <w:r>
        <w:rPr>
          <w:rFonts w:hint="eastAsia" w:ascii="仿宋_GB2312" w:hAnsi="华文仿宋" w:eastAsia="仿宋_GB2312"/>
          <w:sz w:val="18"/>
          <w:szCs w:val="18"/>
        </w:rPr>
      </w:r>
    </w:p>
    <w:p>
      <w:pPr>
        <w:pBdr/>
        <w:spacing/>
        <w:ind/>
        <w:rPr>
          <w:rFonts w:hint="eastAsia" w:ascii="仿宋_GB2312" w:hAnsi="华文仿宋" w:eastAsia="仿宋_GB2312"/>
          <w:sz w:val="18"/>
          <w:szCs w:val="18"/>
        </w:rPr>
      </w:pPr>
      <w:r/>
      <w:bookmarkStart w:id="0" w:name="_GoBack"/>
      <w:r/>
      <w:bookmarkEnd w:id="0"/>
      <w:r/>
      <w:r>
        <w:rPr>
          <w:rFonts w:hint="eastAsia" w:ascii="仿宋_GB2312" w:hAnsi="华文仿宋" w:eastAsia="仿宋_GB2312"/>
          <w:sz w:val="18"/>
          <w:szCs w:val="18"/>
        </w:rPr>
      </w:r>
    </w:p>
    <w:sectPr>
      <w:footerReference w:type="default" r:id="rId8"/>
      <w:footnotePr/>
      <w:endnotePr/>
      <w:type w:val="nextPage"/>
      <w:pgSz w:h="16838" w:orient="landscape" w:w="11906"/>
      <w:pgMar w:top="1928" w:right="1531" w:bottom="1814" w:left="1531" w:header="851" w:footer="1361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简体">
    <w:panose1 w:val="020B0604020202020204"/>
  </w:font>
  <w:font w:name="仿宋_GB2312">
    <w:panose1 w:val="02010609060101010101"/>
  </w:font>
  <w:font w:name="华文仿宋">
    <w:panose1 w:val="02010600030101010101"/>
  </w:font>
  <w:font w:name="黑体">
    <w:panose1 w:val="02010609060101010101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254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99"/>
                            <w:pBdr/>
                            <w:spacing/>
                            <w:ind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 xml:space="preserve"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 xml:space="preserve">—</w:t>
                          </w:r>
                          <w:r>
                            <w:rPr>
                              <w:rFonts w:hint="eastAsia"/>
                            </w:rPr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251657728;o:allowoverlap:true;o:allowincell:true;mso-position-horizontal-relative:margin;mso-position-horizontal:outside;mso-position-vertical-relative:text;margin-top:0.00pt;mso-position-vertical:absolute;width:84.05pt;height:18.1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699"/>
                      <w:pBdr/>
                      <w:spacing/>
                      <w:ind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 xml:space="preserve"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 xml:space="preserve"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 xml:space="preserve">—</w:t>
                    </w:r>
                    <w:r>
                      <w:rPr>
                        <w:rFonts w:hint="eastAsia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3"/>
    <w:next w:val="693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94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93"/>
    <w:next w:val="693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94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93"/>
    <w:next w:val="693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94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93"/>
    <w:next w:val="693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94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94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93"/>
    <w:next w:val="693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94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94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94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94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93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93"/>
    <w:next w:val="693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94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94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94"/>
    <w:link w:val="701"/>
    <w:uiPriority w:val="99"/>
    <w:pPr>
      <w:pBdr/>
      <w:spacing/>
      <w:ind/>
    </w:pPr>
  </w:style>
  <w:style w:type="character" w:styleId="45">
    <w:name w:val="Footer Char"/>
    <w:basedOn w:val="694"/>
    <w:link w:val="699"/>
    <w:uiPriority w:val="99"/>
    <w:pPr>
      <w:pBdr/>
      <w:spacing/>
      <w:ind/>
    </w:pPr>
  </w:style>
  <w:style w:type="paragraph" w:styleId="46">
    <w:name w:val="Caption"/>
    <w:basedOn w:val="693"/>
    <w:next w:val="69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9"/>
    <w:uiPriority w:val="99"/>
    <w:pPr>
      <w:pBdr/>
      <w:spacing/>
      <w:ind/>
    </w:pPr>
  </w:style>
  <w:style w:type="table" w:styleId="48">
    <w:name w:val="Table Grid"/>
    <w:basedOn w:val="69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9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9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9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93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94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93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94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93"/>
    <w:next w:val="693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93"/>
    <w:next w:val="693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93"/>
    <w:next w:val="693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93"/>
    <w:next w:val="693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93"/>
    <w:next w:val="693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93"/>
    <w:next w:val="693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93"/>
    <w:next w:val="693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93"/>
    <w:next w:val="693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93"/>
    <w:next w:val="693"/>
    <w:uiPriority w:val="99"/>
    <w:unhideWhenUsed/>
    <w:pPr>
      <w:pBdr/>
      <w:spacing w:after="0" w:afterAutospacing="0"/>
      <w:ind/>
    </w:pPr>
  </w:style>
  <w:style w:type="paragraph" w:styleId="693" w:default="1">
    <w:name w:val="Normal"/>
    <w:qFormat/>
    <w:pPr>
      <w:widowControl w:val="false"/>
      <w:pBdr/>
      <w:spacing/>
      <w:ind/>
      <w:jc w:val="both"/>
    </w:pPr>
    <w:rPr>
      <w:sz w:val="21"/>
      <w:szCs w:val="24"/>
    </w:rPr>
  </w:style>
  <w:style w:type="character" w:styleId="694" w:default="1">
    <w:name w:val="Default Paragraph Font"/>
    <w:semiHidden/>
    <w:pPr>
      <w:pBdr/>
      <w:spacing/>
      <w:ind/>
    </w:pPr>
  </w:style>
  <w:style w:type="table" w:styleId="695" w:default="1">
    <w:name w:val="Normal Table"/>
    <w:semiHidden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6" w:default="1">
    <w:name w:val="No List"/>
    <w:uiPriority w:val="99"/>
    <w:semiHidden/>
    <w:unhideWhenUsed/>
    <w:pPr>
      <w:pBdr/>
      <w:spacing/>
      <w:ind/>
    </w:pPr>
  </w:style>
  <w:style w:type="paragraph" w:styleId="697">
    <w:name w:val="Document Map"/>
    <w:basedOn w:val="693"/>
    <w:semiHidden/>
    <w:pPr>
      <w:pBdr/>
      <w:shd w:val="clear" w:color="auto" w:fill="000080"/>
      <w:spacing/>
      <w:ind/>
    </w:pPr>
  </w:style>
  <w:style w:type="paragraph" w:styleId="698">
    <w:name w:val="Balloon Text"/>
    <w:basedOn w:val="693"/>
    <w:semiHidden/>
    <w:pPr>
      <w:pBdr/>
      <w:spacing/>
      <w:ind/>
    </w:pPr>
    <w:rPr>
      <w:sz w:val="18"/>
      <w:szCs w:val="18"/>
    </w:rPr>
  </w:style>
  <w:style w:type="paragraph" w:styleId="699">
    <w:name w:val="Footer"/>
    <w:basedOn w:val="693"/>
    <w:link w:val="700"/>
    <w:uiPriority w:val="99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700" w:customStyle="1">
    <w:name w:val="页脚 Char"/>
    <w:link w:val="699"/>
    <w:uiPriority w:val="99"/>
    <w:pPr>
      <w:pBdr/>
      <w:spacing/>
      <w:ind/>
    </w:pPr>
    <w:rPr>
      <w:sz w:val="18"/>
      <w:szCs w:val="18"/>
    </w:rPr>
  </w:style>
  <w:style w:type="paragraph" w:styleId="701">
    <w:name w:val="Header"/>
    <w:basedOn w:val="693"/>
    <w:link w:val="702"/>
    <w:uiPriority w:val="99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702" w:customStyle="1">
    <w:name w:val="页眉 Char"/>
    <w:link w:val="701"/>
    <w:uiPriority w:val="99"/>
    <w:pPr>
      <w:pBdr/>
      <w:spacing/>
      <w:ind/>
    </w:pPr>
    <w:rPr>
      <w:sz w:val="18"/>
      <w:szCs w:val="18"/>
    </w:rPr>
  </w:style>
  <w:style w:type="character" w:styleId="703">
    <w:name w:val="page number"/>
    <w:basedOn w:val="694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Xtzj.Com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匿名</cp:lastModifiedBy>
  <cp:revision>3</cp:revision>
  <dcterms:created xsi:type="dcterms:W3CDTF">2024-05-09T08:21:00Z</dcterms:created>
  <dcterms:modified xsi:type="dcterms:W3CDTF">2024-05-11T06:20:35Z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AAB1A14AA835B679FD293B665378F1D9</vt:lpwstr>
  </property>
</Properties>
</file>